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80" w:rsidRPr="00B66B80" w:rsidRDefault="00B72536" w:rsidP="004F22C7">
      <w:pPr>
        <w:pBdr>
          <w:top w:val="single" w:sz="4" w:space="1" w:color="auto"/>
          <w:left w:val="single" w:sz="4" w:space="4" w:color="auto"/>
          <w:bottom w:val="single" w:sz="4" w:space="1" w:color="auto"/>
          <w:right w:val="single" w:sz="4" w:space="4" w:color="auto"/>
        </w:pBdr>
        <w:jc w:val="center"/>
        <w:rPr>
          <w:b/>
          <w:sz w:val="32"/>
          <w:szCs w:val="32"/>
        </w:rPr>
      </w:pPr>
      <w:r w:rsidRPr="00B66B80">
        <w:rPr>
          <w:b/>
          <w:sz w:val="32"/>
          <w:szCs w:val="32"/>
        </w:rPr>
        <w:t>COMPTE RENDU DU CONSEIL MUNICIPAL</w:t>
      </w:r>
    </w:p>
    <w:p w:rsidR="00B72536" w:rsidRPr="00B66B80" w:rsidRDefault="00B72536" w:rsidP="004F22C7">
      <w:pPr>
        <w:pBdr>
          <w:top w:val="single" w:sz="4" w:space="1" w:color="auto"/>
          <w:left w:val="single" w:sz="4" w:space="4" w:color="auto"/>
          <w:bottom w:val="single" w:sz="4" w:space="1" w:color="auto"/>
          <w:right w:val="single" w:sz="4" w:space="4" w:color="auto"/>
        </w:pBdr>
        <w:jc w:val="center"/>
        <w:rPr>
          <w:b/>
          <w:sz w:val="32"/>
          <w:szCs w:val="32"/>
        </w:rPr>
      </w:pPr>
      <w:r w:rsidRPr="00B66B80">
        <w:rPr>
          <w:b/>
          <w:sz w:val="32"/>
          <w:szCs w:val="32"/>
        </w:rPr>
        <w:t xml:space="preserve">DU </w:t>
      </w:r>
      <w:r w:rsidR="0054639C">
        <w:rPr>
          <w:b/>
          <w:sz w:val="32"/>
          <w:szCs w:val="32"/>
        </w:rPr>
        <w:t>5 février 2015</w:t>
      </w:r>
    </w:p>
    <w:p w:rsidR="00B72536" w:rsidRDefault="00B72536" w:rsidP="00B72536"/>
    <w:p w:rsidR="004F22C7" w:rsidRPr="00B66B80" w:rsidRDefault="004F22C7" w:rsidP="00B72536"/>
    <w:p w:rsidR="00B72536" w:rsidRPr="00042E68" w:rsidRDefault="00B72536" w:rsidP="00B66B80">
      <w:r w:rsidRPr="00B66B80">
        <w:t xml:space="preserve">Présents : Mesdames </w:t>
      </w:r>
      <w:r w:rsidRPr="004E53BC">
        <w:t>MOZAR,</w:t>
      </w:r>
      <w:r w:rsidRPr="00AF114B">
        <w:rPr>
          <w:color w:val="FF0000"/>
        </w:rPr>
        <w:t xml:space="preserve"> </w:t>
      </w:r>
      <w:r w:rsidRPr="00042E68">
        <w:t>BARBERI</w:t>
      </w:r>
      <w:r w:rsidRPr="00A5144B">
        <w:t xml:space="preserve">, </w:t>
      </w:r>
      <w:r w:rsidR="00503235" w:rsidRPr="00A5144B">
        <w:t>PRADES,</w:t>
      </w:r>
      <w:r w:rsidR="00503235" w:rsidRPr="00AF114B">
        <w:rPr>
          <w:color w:val="FF0000"/>
        </w:rPr>
        <w:t xml:space="preserve"> </w:t>
      </w:r>
      <w:r w:rsidRPr="00042E68">
        <w:t>CORADAZZI</w:t>
      </w:r>
      <w:r w:rsidRPr="00AF114B">
        <w:rPr>
          <w:color w:val="FF0000"/>
        </w:rPr>
        <w:t xml:space="preserve">, </w:t>
      </w:r>
      <w:r w:rsidRPr="00042E68">
        <w:t>SACAZES</w:t>
      </w:r>
      <w:r w:rsidRPr="00AF114B">
        <w:rPr>
          <w:color w:val="FF0000"/>
        </w:rPr>
        <w:t xml:space="preserve">, </w:t>
      </w:r>
      <w:r w:rsidRPr="00042E68">
        <w:t>PALLA</w:t>
      </w:r>
      <w:r w:rsidR="00B66B80" w:rsidRPr="00042E68">
        <w:t>,</w:t>
      </w:r>
      <w:r w:rsidR="00B66B80" w:rsidRPr="00AF114B">
        <w:rPr>
          <w:color w:val="FF0000"/>
        </w:rPr>
        <w:t xml:space="preserve"> </w:t>
      </w:r>
      <w:r w:rsidR="00B66B80" w:rsidRPr="00042E68">
        <w:t>REY</w:t>
      </w:r>
      <w:r w:rsidR="00042E68">
        <w:t>, FAURE</w:t>
      </w:r>
    </w:p>
    <w:p w:rsidR="00B72536" w:rsidRPr="00042E68" w:rsidRDefault="00B72536" w:rsidP="00B66B80">
      <w:r w:rsidRPr="00B66B80">
        <w:t xml:space="preserve">Messieurs </w:t>
      </w:r>
      <w:r w:rsidRPr="00042E68">
        <w:t>VEUILLET,</w:t>
      </w:r>
      <w:r w:rsidRPr="00AF114B">
        <w:rPr>
          <w:color w:val="FF0000"/>
        </w:rPr>
        <w:t xml:space="preserve"> </w:t>
      </w:r>
      <w:r w:rsidRPr="00042E68">
        <w:t>J. MONTAGN</w:t>
      </w:r>
      <w:r w:rsidRPr="00A5144B">
        <w:t>E,</w:t>
      </w:r>
      <w:r w:rsidRPr="00AF114B">
        <w:rPr>
          <w:color w:val="FF0000"/>
        </w:rPr>
        <w:t xml:space="preserve"> </w:t>
      </w:r>
      <w:r w:rsidRPr="00042E68">
        <w:t>ESTEVE,</w:t>
      </w:r>
      <w:r w:rsidRPr="00AF114B">
        <w:rPr>
          <w:color w:val="FF0000"/>
        </w:rPr>
        <w:t xml:space="preserve"> </w:t>
      </w:r>
      <w:r w:rsidR="00B66B80" w:rsidRPr="00042E68">
        <w:t>SALVAN,</w:t>
      </w:r>
      <w:r w:rsidR="00B66B80" w:rsidRPr="00AF114B">
        <w:rPr>
          <w:color w:val="FF0000"/>
        </w:rPr>
        <w:t xml:space="preserve"> </w:t>
      </w:r>
      <w:r w:rsidRPr="00042E68">
        <w:t>MAUREL,</w:t>
      </w:r>
      <w:r w:rsidRPr="00AF114B">
        <w:rPr>
          <w:color w:val="FF0000"/>
        </w:rPr>
        <w:t xml:space="preserve"> </w:t>
      </w:r>
      <w:r w:rsidRPr="00042E68">
        <w:t>DUCAMP, LEMETTRE</w:t>
      </w:r>
      <w:r w:rsidR="0054639C" w:rsidRPr="00042E68">
        <w:t>,</w:t>
      </w:r>
      <w:r w:rsidR="0054639C" w:rsidRPr="00AF114B">
        <w:rPr>
          <w:color w:val="FF0000"/>
        </w:rPr>
        <w:t xml:space="preserve"> </w:t>
      </w:r>
      <w:r w:rsidR="0054639C" w:rsidRPr="00042E68">
        <w:t>GONCALVES</w:t>
      </w:r>
    </w:p>
    <w:p w:rsidR="00B72536" w:rsidRDefault="00B72536" w:rsidP="00B72536"/>
    <w:p w:rsidR="00B72536" w:rsidRDefault="00B72536" w:rsidP="00B72536">
      <w:r>
        <w:t>Absent</w:t>
      </w:r>
      <w:r w:rsidR="00845111">
        <w:t>s</w:t>
      </w:r>
      <w:r>
        <w:t xml:space="preserve"> : </w:t>
      </w:r>
      <w:r w:rsidR="00B66B80">
        <w:t xml:space="preserve">M. </w:t>
      </w:r>
      <w:r w:rsidR="0054639C">
        <w:t>Daniel MONTAGNE</w:t>
      </w:r>
      <w:r>
        <w:t xml:space="preserve"> (pouvoir à </w:t>
      </w:r>
      <w:r w:rsidR="00B66B80">
        <w:t>M</w:t>
      </w:r>
      <w:r w:rsidR="0054639C">
        <w:t>. SALVAN</w:t>
      </w:r>
      <w:r w:rsidR="00B66B80">
        <w:t>)</w:t>
      </w:r>
      <w:r w:rsidR="00042E68">
        <w:t>, Mme DOUX (pouvoir à M. ESTEVE)</w:t>
      </w:r>
      <w:r w:rsidR="00A5144B">
        <w:t>, M. HOULES (pouvoir à Mme PALLA)</w:t>
      </w:r>
    </w:p>
    <w:p w:rsidR="00B66B80" w:rsidRDefault="00B66B80" w:rsidP="00B72536"/>
    <w:p w:rsidR="00B72536" w:rsidRDefault="00B72536" w:rsidP="00B72536">
      <w:pPr>
        <w:rPr>
          <w:color w:val="FF0000"/>
        </w:rPr>
      </w:pPr>
      <w:r>
        <w:t xml:space="preserve">Secrétaire de séance </w:t>
      </w:r>
      <w:r w:rsidRPr="00BA532D">
        <w:t xml:space="preserve">: </w:t>
      </w:r>
      <w:r w:rsidR="00BA532D" w:rsidRPr="00BA532D">
        <w:t>M. SALVAN</w:t>
      </w:r>
    </w:p>
    <w:p w:rsidR="00AF114B" w:rsidRDefault="00AF114B" w:rsidP="00B72536">
      <w:pPr>
        <w:rPr>
          <w:color w:val="FF0000"/>
        </w:rPr>
      </w:pPr>
    </w:p>
    <w:p w:rsidR="00B72536" w:rsidRDefault="00B72536" w:rsidP="00B72536"/>
    <w:p w:rsidR="0054639C" w:rsidRPr="0054639C" w:rsidRDefault="0054639C" w:rsidP="0054639C">
      <w:pPr>
        <w:pStyle w:val="Paragraphedeliste"/>
        <w:numPr>
          <w:ilvl w:val="0"/>
          <w:numId w:val="2"/>
        </w:numPr>
        <w:rPr>
          <w:b/>
          <w:u w:val="single"/>
        </w:rPr>
      </w:pPr>
      <w:r w:rsidRPr="0054639C">
        <w:rPr>
          <w:b/>
          <w:u w:val="single"/>
        </w:rPr>
        <w:t>Approbation/modification du compte rendu du conseil municipal du 18 décembre 2014</w:t>
      </w:r>
    </w:p>
    <w:p w:rsidR="00AF114B" w:rsidRDefault="0054639C" w:rsidP="0054639C">
      <w:pPr>
        <w:tabs>
          <w:tab w:val="left" w:pos="426"/>
          <w:tab w:val="left" w:pos="567"/>
        </w:tabs>
      </w:pPr>
      <w:r w:rsidRPr="0054639C">
        <w:t xml:space="preserve">Le compte rendu a été joint à la convocation distribuée dans les boites aux lettres le </w:t>
      </w:r>
      <w:r w:rsidR="00210785">
        <w:t xml:space="preserve">                                 </w:t>
      </w:r>
      <w:r w:rsidRPr="0054639C">
        <w:t>30 janvier</w:t>
      </w:r>
      <w:r w:rsidR="00AF114B">
        <w:t xml:space="preserve"> 2015</w:t>
      </w:r>
      <w:r w:rsidRPr="0054639C">
        <w:t>.</w:t>
      </w:r>
    </w:p>
    <w:p w:rsidR="00AF114B" w:rsidRDefault="00AF114B" w:rsidP="0054639C">
      <w:pPr>
        <w:tabs>
          <w:tab w:val="left" w:pos="426"/>
          <w:tab w:val="left" w:pos="567"/>
        </w:tabs>
      </w:pPr>
    </w:p>
    <w:p w:rsidR="00AF114B" w:rsidRDefault="00AF114B" w:rsidP="0054639C">
      <w:pPr>
        <w:tabs>
          <w:tab w:val="left" w:pos="426"/>
          <w:tab w:val="left" w:pos="567"/>
        </w:tabs>
      </w:pPr>
      <w:r>
        <w:t>Approbation de ce compte rendu.</w:t>
      </w:r>
    </w:p>
    <w:p w:rsidR="0054639C" w:rsidRPr="0054639C" w:rsidRDefault="00AF114B" w:rsidP="0054639C">
      <w:pPr>
        <w:tabs>
          <w:tab w:val="left" w:pos="426"/>
          <w:tab w:val="left" w:pos="567"/>
        </w:tabs>
      </w:pPr>
      <w:r>
        <w:t>Pour :</w:t>
      </w:r>
      <w:r w:rsidR="00AB7307">
        <w:t xml:space="preserve"> 19</w:t>
      </w:r>
      <w:r>
        <w:tab/>
      </w:r>
      <w:r>
        <w:tab/>
      </w:r>
      <w:r>
        <w:tab/>
        <w:t>Contre</w:t>
      </w:r>
      <w:r>
        <w:tab/>
        <w:t>:</w:t>
      </w:r>
      <w:r w:rsidR="00AB7307">
        <w:t xml:space="preserve"> 0</w:t>
      </w:r>
      <w:r>
        <w:tab/>
      </w:r>
      <w:r>
        <w:tab/>
        <w:t>Abstentions :</w:t>
      </w:r>
      <w:r w:rsidR="00AB7307">
        <w:t xml:space="preserve"> 0</w:t>
      </w:r>
    </w:p>
    <w:p w:rsidR="0054639C" w:rsidRPr="0054639C" w:rsidRDefault="0054639C" w:rsidP="0054639C">
      <w:pPr>
        <w:tabs>
          <w:tab w:val="left" w:pos="426"/>
          <w:tab w:val="left" w:pos="567"/>
        </w:tabs>
      </w:pPr>
    </w:p>
    <w:p w:rsidR="0054639C" w:rsidRPr="0054639C" w:rsidRDefault="0054639C" w:rsidP="0054639C">
      <w:pPr>
        <w:pStyle w:val="Paragraphedeliste"/>
        <w:numPr>
          <w:ilvl w:val="0"/>
          <w:numId w:val="2"/>
        </w:numPr>
        <w:rPr>
          <w:b/>
          <w:u w:val="single"/>
        </w:rPr>
      </w:pPr>
      <w:r w:rsidRPr="0054639C">
        <w:rPr>
          <w:b/>
          <w:u w:val="single"/>
        </w:rPr>
        <w:t xml:space="preserve">Acquisition d’un </w:t>
      </w:r>
      <w:r w:rsidR="006F067F">
        <w:rPr>
          <w:b/>
          <w:u w:val="single"/>
        </w:rPr>
        <w:t>véhicule 9 places</w:t>
      </w:r>
    </w:p>
    <w:p w:rsidR="0054639C" w:rsidRPr="0054639C" w:rsidRDefault="0054639C" w:rsidP="006F067F">
      <w:pPr>
        <w:pStyle w:val="NormalWeb"/>
        <w:spacing w:before="0" w:beforeAutospacing="0" w:after="0" w:afterAutospacing="0"/>
        <w:jc w:val="both"/>
        <w:rPr>
          <w:bCs/>
        </w:rPr>
      </w:pPr>
      <w:r w:rsidRPr="00AF114B">
        <w:rPr>
          <w:rStyle w:val="lev"/>
          <w:b w:val="0"/>
        </w:rPr>
        <w:t>Monsieur le Maire explique que la CAF nous accorde une aide financière à hauteur de 80 %  afin d’acquérir un véhicule de 9 places.</w:t>
      </w:r>
      <w:r w:rsidR="00AF114B">
        <w:rPr>
          <w:rStyle w:val="lev"/>
          <w:b w:val="0"/>
        </w:rPr>
        <w:t xml:space="preserve"> </w:t>
      </w:r>
      <w:r w:rsidRPr="00AF114B">
        <w:rPr>
          <w:rStyle w:val="lev"/>
          <w:b w:val="0"/>
        </w:rPr>
        <w:t>A cet effet, nous devons réaliser un marché à procédure adaptée.</w:t>
      </w:r>
      <w:r w:rsidR="006F067F">
        <w:rPr>
          <w:rStyle w:val="lev"/>
          <w:b w:val="0"/>
        </w:rPr>
        <w:t xml:space="preserve"> </w:t>
      </w:r>
    </w:p>
    <w:p w:rsidR="00AF114B" w:rsidRDefault="00AF114B" w:rsidP="0054639C">
      <w:pPr>
        <w:tabs>
          <w:tab w:val="left" w:pos="426"/>
          <w:tab w:val="left" w:pos="567"/>
        </w:tabs>
      </w:pPr>
    </w:p>
    <w:p w:rsidR="0054639C" w:rsidRPr="00AF114B" w:rsidRDefault="00AF114B" w:rsidP="0054639C">
      <w:pPr>
        <w:tabs>
          <w:tab w:val="left" w:pos="426"/>
          <w:tab w:val="left" w:pos="567"/>
        </w:tabs>
        <w:rPr>
          <w:rFonts w:eastAsia="Times New Roman"/>
          <w:bCs/>
          <w:szCs w:val="24"/>
          <w:lang w:eastAsia="fr-FR"/>
        </w:rPr>
      </w:pPr>
      <w:r>
        <w:t>A</w:t>
      </w:r>
      <w:r w:rsidR="0054639C" w:rsidRPr="0054639C">
        <w:t>utoris</w:t>
      </w:r>
      <w:r>
        <w:t>ation à</w:t>
      </w:r>
      <w:r w:rsidR="0054639C" w:rsidRPr="0054639C">
        <w:t xml:space="preserve"> M. le </w:t>
      </w:r>
      <w:r>
        <w:t>maire d’</w:t>
      </w:r>
      <w:r w:rsidR="0054639C" w:rsidRPr="0054639C">
        <w:t>effectuer les démarches pour l’acquisition de ce véhicule ainsi qu</w:t>
      </w:r>
      <w:r>
        <w:t>e de</w:t>
      </w:r>
      <w:r w:rsidR="0054639C" w:rsidRPr="0054639C">
        <w:t xml:space="preserve"> signer tout document concernant ce marché.  </w:t>
      </w:r>
    </w:p>
    <w:p w:rsidR="0054639C" w:rsidRPr="0054639C" w:rsidRDefault="00AF114B" w:rsidP="0054639C">
      <w:pPr>
        <w:tabs>
          <w:tab w:val="left" w:pos="426"/>
          <w:tab w:val="left" w:pos="567"/>
        </w:tabs>
      </w:pPr>
      <w:r>
        <w:t>Pour :</w:t>
      </w:r>
      <w:r w:rsidR="00C85237">
        <w:t xml:space="preserve"> 13</w:t>
      </w:r>
      <w:r>
        <w:tab/>
      </w:r>
      <w:r>
        <w:tab/>
      </w:r>
      <w:r>
        <w:tab/>
        <w:t>Contre</w:t>
      </w:r>
      <w:r>
        <w:tab/>
        <w:t>:</w:t>
      </w:r>
      <w:r w:rsidR="00C85237">
        <w:t xml:space="preserve"> 1</w:t>
      </w:r>
      <w:r>
        <w:tab/>
      </w:r>
      <w:r>
        <w:tab/>
        <w:t>Abstentions :</w:t>
      </w:r>
      <w:r w:rsidR="00C85237">
        <w:t xml:space="preserve"> 5</w:t>
      </w:r>
    </w:p>
    <w:p w:rsidR="0054639C" w:rsidRPr="0054639C" w:rsidRDefault="0054639C" w:rsidP="0054639C">
      <w:pPr>
        <w:tabs>
          <w:tab w:val="left" w:pos="426"/>
          <w:tab w:val="left" w:pos="567"/>
        </w:tabs>
      </w:pPr>
    </w:p>
    <w:p w:rsidR="0054639C" w:rsidRPr="0054639C" w:rsidRDefault="0054639C" w:rsidP="0054639C">
      <w:pPr>
        <w:pStyle w:val="Paragraphedeliste"/>
        <w:numPr>
          <w:ilvl w:val="0"/>
          <w:numId w:val="2"/>
        </w:numPr>
        <w:rPr>
          <w:b/>
          <w:u w:val="single"/>
        </w:rPr>
      </w:pPr>
      <w:r w:rsidRPr="0054639C">
        <w:rPr>
          <w:b/>
          <w:u w:val="single"/>
        </w:rPr>
        <w:t>Règlement intérieur cantine/garderie</w:t>
      </w:r>
    </w:p>
    <w:p w:rsidR="0054639C" w:rsidRPr="0054639C" w:rsidRDefault="0054639C" w:rsidP="0054639C">
      <w:pPr>
        <w:tabs>
          <w:tab w:val="left" w:pos="426"/>
          <w:tab w:val="left" w:pos="567"/>
        </w:tabs>
      </w:pPr>
      <w:r w:rsidRPr="0054639C">
        <w:t xml:space="preserve">Le projet de règlement a été joint à la convocation distribuée dans les boites aux lettres le </w:t>
      </w:r>
      <w:r w:rsidR="00AF114B">
        <w:t xml:space="preserve"> </w:t>
      </w:r>
      <w:r w:rsidR="00210785">
        <w:t xml:space="preserve">           </w:t>
      </w:r>
      <w:r w:rsidR="00AF114B">
        <w:t xml:space="preserve">          </w:t>
      </w:r>
      <w:r w:rsidRPr="0054639C">
        <w:t>30 janvier</w:t>
      </w:r>
      <w:r w:rsidR="00AF114B">
        <w:t xml:space="preserve"> 2015</w:t>
      </w:r>
      <w:r w:rsidRPr="0054639C">
        <w:t>.</w:t>
      </w:r>
    </w:p>
    <w:p w:rsidR="0054639C" w:rsidRPr="0054639C" w:rsidRDefault="0054639C" w:rsidP="0054639C">
      <w:pPr>
        <w:tabs>
          <w:tab w:val="left" w:pos="426"/>
          <w:tab w:val="left" w:pos="567"/>
        </w:tabs>
      </w:pPr>
    </w:p>
    <w:p w:rsidR="0054639C" w:rsidRPr="0054639C" w:rsidRDefault="00AF114B" w:rsidP="0054639C">
      <w:pPr>
        <w:tabs>
          <w:tab w:val="left" w:pos="426"/>
          <w:tab w:val="left" w:pos="567"/>
        </w:tabs>
      </w:pPr>
      <w:r>
        <w:t>A</w:t>
      </w:r>
      <w:r w:rsidR="0054639C" w:rsidRPr="0054639C">
        <w:t>ppro</w:t>
      </w:r>
      <w:r>
        <w:t>bation de</w:t>
      </w:r>
      <w:r w:rsidR="0054639C" w:rsidRPr="0054639C">
        <w:t xml:space="preserve"> ce règlement.</w:t>
      </w:r>
    </w:p>
    <w:p w:rsidR="0054639C" w:rsidRPr="0054639C" w:rsidRDefault="00AF114B" w:rsidP="0054639C">
      <w:pPr>
        <w:tabs>
          <w:tab w:val="left" w:pos="426"/>
          <w:tab w:val="left" w:pos="567"/>
        </w:tabs>
      </w:pPr>
      <w:r>
        <w:t>Po</w:t>
      </w:r>
      <w:r w:rsidR="00A70D01">
        <w:t>ur : 19</w:t>
      </w:r>
      <w:r>
        <w:tab/>
      </w:r>
      <w:r>
        <w:tab/>
        <w:t>Contre</w:t>
      </w:r>
      <w:r>
        <w:tab/>
        <w:t>:</w:t>
      </w:r>
      <w:r w:rsidR="00A70D01">
        <w:t xml:space="preserve"> 0</w:t>
      </w:r>
      <w:r>
        <w:tab/>
      </w:r>
      <w:r>
        <w:tab/>
        <w:t>Abstentions :</w:t>
      </w:r>
      <w:r w:rsidR="00A70D01">
        <w:t xml:space="preserve"> 0</w:t>
      </w:r>
    </w:p>
    <w:p w:rsidR="0054639C" w:rsidRPr="0054639C" w:rsidRDefault="0054639C" w:rsidP="0054639C">
      <w:pPr>
        <w:tabs>
          <w:tab w:val="left" w:pos="426"/>
          <w:tab w:val="left" w:pos="567"/>
        </w:tabs>
      </w:pPr>
    </w:p>
    <w:p w:rsidR="0054639C" w:rsidRPr="0054639C" w:rsidRDefault="0054639C" w:rsidP="0054639C">
      <w:pPr>
        <w:pStyle w:val="Paragraphedeliste"/>
        <w:numPr>
          <w:ilvl w:val="0"/>
          <w:numId w:val="2"/>
        </w:numPr>
        <w:tabs>
          <w:tab w:val="left" w:pos="426"/>
          <w:tab w:val="left" w:pos="567"/>
        </w:tabs>
        <w:rPr>
          <w:b/>
          <w:u w:val="single"/>
        </w:rPr>
      </w:pPr>
      <w:r w:rsidRPr="0054639C">
        <w:rPr>
          <w:b/>
          <w:u w:val="single"/>
        </w:rPr>
        <w:t>Règlement TAP</w:t>
      </w:r>
    </w:p>
    <w:p w:rsidR="0054639C" w:rsidRPr="0054639C" w:rsidRDefault="0054639C" w:rsidP="0054639C">
      <w:pPr>
        <w:tabs>
          <w:tab w:val="left" w:pos="426"/>
          <w:tab w:val="left" w:pos="567"/>
        </w:tabs>
      </w:pPr>
    </w:p>
    <w:p w:rsidR="0054639C" w:rsidRPr="0054639C" w:rsidRDefault="0054639C" w:rsidP="0054639C">
      <w:pPr>
        <w:tabs>
          <w:tab w:val="left" w:pos="426"/>
          <w:tab w:val="left" w:pos="567"/>
        </w:tabs>
      </w:pPr>
      <w:r w:rsidRPr="0054639C">
        <w:t xml:space="preserve">Le projet de règlement a été joint à la convocation distribuée dans les boites aux lettres le </w:t>
      </w:r>
      <w:r w:rsidR="00AF114B">
        <w:t xml:space="preserve">             </w:t>
      </w:r>
      <w:r w:rsidRPr="0054639C">
        <w:t>30 janvier</w:t>
      </w:r>
      <w:r w:rsidR="00AF114B">
        <w:t xml:space="preserve"> 2015</w:t>
      </w:r>
      <w:r w:rsidRPr="0054639C">
        <w:t>.</w:t>
      </w:r>
    </w:p>
    <w:p w:rsidR="0054639C" w:rsidRPr="0054639C" w:rsidRDefault="0054639C" w:rsidP="0054639C">
      <w:pPr>
        <w:tabs>
          <w:tab w:val="left" w:pos="426"/>
          <w:tab w:val="left" w:pos="567"/>
        </w:tabs>
      </w:pPr>
    </w:p>
    <w:p w:rsidR="0054639C" w:rsidRPr="0054639C" w:rsidRDefault="00AF114B" w:rsidP="0054639C">
      <w:pPr>
        <w:tabs>
          <w:tab w:val="left" w:pos="426"/>
          <w:tab w:val="left" w:pos="567"/>
        </w:tabs>
      </w:pPr>
      <w:r>
        <w:t>Approbation de</w:t>
      </w:r>
      <w:r w:rsidR="0054639C" w:rsidRPr="0054639C">
        <w:t xml:space="preserve"> ce règlement.</w:t>
      </w:r>
    </w:p>
    <w:p w:rsidR="0054639C" w:rsidRPr="0054639C" w:rsidRDefault="00AE1069" w:rsidP="0054639C">
      <w:pPr>
        <w:tabs>
          <w:tab w:val="left" w:pos="426"/>
          <w:tab w:val="left" w:pos="567"/>
        </w:tabs>
      </w:pPr>
      <w:r>
        <w:t>Pour : 19</w:t>
      </w:r>
      <w:r w:rsidR="00AF114B">
        <w:tab/>
      </w:r>
      <w:r w:rsidR="00AF114B">
        <w:tab/>
        <w:t>Contre</w:t>
      </w:r>
      <w:r w:rsidR="00AF114B">
        <w:tab/>
        <w:t>:</w:t>
      </w:r>
      <w:r>
        <w:t xml:space="preserve"> 0</w:t>
      </w:r>
      <w:r w:rsidR="00AF114B">
        <w:tab/>
      </w:r>
      <w:r w:rsidR="00AF114B">
        <w:tab/>
        <w:t>Abstentions :</w:t>
      </w:r>
      <w:r>
        <w:t xml:space="preserve"> 0</w:t>
      </w:r>
    </w:p>
    <w:p w:rsidR="0054639C" w:rsidRPr="0054639C" w:rsidRDefault="0054639C" w:rsidP="0054639C">
      <w:pPr>
        <w:pStyle w:val="Paragraphedeliste"/>
        <w:ind w:left="643"/>
        <w:rPr>
          <w:b/>
        </w:rPr>
      </w:pPr>
    </w:p>
    <w:p w:rsidR="0054639C" w:rsidRPr="0054639C" w:rsidRDefault="0054639C" w:rsidP="0054639C">
      <w:pPr>
        <w:pStyle w:val="Paragraphedeliste"/>
        <w:numPr>
          <w:ilvl w:val="0"/>
          <w:numId w:val="2"/>
        </w:numPr>
        <w:rPr>
          <w:b/>
          <w:u w:val="single"/>
        </w:rPr>
      </w:pPr>
      <w:r w:rsidRPr="0054639C">
        <w:rPr>
          <w:b/>
          <w:u w:val="single"/>
        </w:rPr>
        <w:t>Rétrocession du chemin rural n° 23</w:t>
      </w:r>
    </w:p>
    <w:p w:rsidR="0054639C" w:rsidRPr="0054639C" w:rsidRDefault="0054639C" w:rsidP="0054639C">
      <w:pPr>
        <w:pStyle w:val="Paragraphedeliste"/>
        <w:ind w:left="643"/>
        <w:rPr>
          <w:b/>
        </w:rPr>
      </w:pPr>
    </w:p>
    <w:p w:rsidR="0054639C" w:rsidRPr="0054639C" w:rsidRDefault="0054639C" w:rsidP="0054639C">
      <w:pPr>
        <w:tabs>
          <w:tab w:val="left" w:pos="426"/>
          <w:tab w:val="left" w:pos="567"/>
        </w:tabs>
      </w:pPr>
      <w:r w:rsidRPr="0054639C">
        <w:t>Un administré riverain du chemin rural n° 23 (plan cadastral joint à la convocation) nous a envoyé un courrier le 23 janvier 2015 afin de nous demander de lui céder ce chemin.</w:t>
      </w:r>
      <w:r w:rsidR="00AF114B">
        <w:t xml:space="preserve"> </w:t>
      </w:r>
      <w:r w:rsidRPr="0054639C">
        <w:t>Selon l’article 3 du décret n° 76-921 du 8 octobre 1976, l’aliénation d’un chemin rural doit être précédée d’une enquête publique.</w:t>
      </w:r>
    </w:p>
    <w:p w:rsidR="0054639C" w:rsidRDefault="0054639C" w:rsidP="0054639C">
      <w:pPr>
        <w:tabs>
          <w:tab w:val="left" w:pos="426"/>
          <w:tab w:val="left" w:pos="567"/>
        </w:tabs>
      </w:pPr>
    </w:p>
    <w:p w:rsidR="0054639C" w:rsidRPr="0054639C" w:rsidRDefault="00AF114B" w:rsidP="0054639C">
      <w:pPr>
        <w:tabs>
          <w:tab w:val="left" w:pos="426"/>
          <w:tab w:val="left" w:pos="567"/>
        </w:tabs>
      </w:pPr>
      <w:r>
        <w:t>Autorisation donnée à</w:t>
      </w:r>
      <w:r w:rsidR="0054639C" w:rsidRPr="0054639C">
        <w:t xml:space="preserve"> M. le maire </w:t>
      </w:r>
      <w:r>
        <w:t>d’</w:t>
      </w:r>
      <w:r w:rsidR="0054639C" w:rsidRPr="0054639C">
        <w:t>engager les démarches pour réaliser cette enquête publique.</w:t>
      </w:r>
    </w:p>
    <w:p w:rsidR="0054639C" w:rsidRPr="0054639C" w:rsidRDefault="00AF114B" w:rsidP="0054639C">
      <w:pPr>
        <w:tabs>
          <w:tab w:val="left" w:pos="426"/>
          <w:tab w:val="left" w:pos="567"/>
        </w:tabs>
      </w:pPr>
      <w:r>
        <w:t>Pour :</w:t>
      </w:r>
      <w:r>
        <w:tab/>
      </w:r>
      <w:r w:rsidR="00474B7C">
        <w:t>19</w:t>
      </w:r>
      <w:r>
        <w:tab/>
      </w:r>
      <w:r>
        <w:tab/>
        <w:t>Contre</w:t>
      </w:r>
      <w:r>
        <w:tab/>
        <w:t>:</w:t>
      </w:r>
      <w:r w:rsidR="00474B7C">
        <w:t xml:space="preserve"> 0</w:t>
      </w:r>
      <w:r>
        <w:tab/>
      </w:r>
      <w:r>
        <w:tab/>
        <w:t>Abstentions :</w:t>
      </w:r>
      <w:r w:rsidR="00474B7C">
        <w:t xml:space="preserve"> 0</w:t>
      </w:r>
    </w:p>
    <w:p w:rsidR="0054639C" w:rsidRPr="0054639C" w:rsidRDefault="0054639C" w:rsidP="0054639C">
      <w:pPr>
        <w:pStyle w:val="Paragraphedeliste"/>
        <w:numPr>
          <w:ilvl w:val="0"/>
          <w:numId w:val="2"/>
        </w:numPr>
        <w:rPr>
          <w:b/>
          <w:u w:val="single"/>
        </w:rPr>
      </w:pPr>
      <w:r w:rsidRPr="0054639C">
        <w:rPr>
          <w:b/>
          <w:u w:val="single"/>
        </w:rPr>
        <w:lastRenderedPageBreak/>
        <w:t xml:space="preserve">Approbation des statuts de la communauté de communes </w:t>
      </w:r>
      <w:proofErr w:type="spellStart"/>
      <w:r w:rsidRPr="0054639C">
        <w:rPr>
          <w:b/>
          <w:u w:val="single"/>
        </w:rPr>
        <w:t>Sor</w:t>
      </w:r>
      <w:proofErr w:type="spellEnd"/>
      <w:r w:rsidRPr="0054639C">
        <w:rPr>
          <w:b/>
          <w:u w:val="single"/>
        </w:rPr>
        <w:t xml:space="preserve"> Agout</w:t>
      </w:r>
    </w:p>
    <w:p w:rsidR="0054639C" w:rsidRPr="0054639C" w:rsidRDefault="0054639C" w:rsidP="0054639C">
      <w:pPr>
        <w:overflowPunct w:val="0"/>
        <w:autoSpaceDE w:val="0"/>
        <w:autoSpaceDN w:val="0"/>
        <w:adjustRightInd w:val="0"/>
        <w:contextualSpacing/>
        <w:textAlignment w:val="baseline"/>
        <w:rPr>
          <w:szCs w:val="24"/>
        </w:rPr>
      </w:pPr>
      <w:r w:rsidRPr="0054639C">
        <w:rPr>
          <w:szCs w:val="24"/>
        </w:rPr>
        <w:t>Monsieur le Maire demande au Conseil municipal de se prononcer sur :</w:t>
      </w:r>
    </w:p>
    <w:p w:rsidR="0054639C" w:rsidRPr="0054639C" w:rsidRDefault="0054639C" w:rsidP="0054639C">
      <w:pPr>
        <w:spacing w:after="120"/>
        <w:ind w:left="426"/>
        <w:contextualSpacing/>
        <w:jc w:val="left"/>
        <w:rPr>
          <w:szCs w:val="24"/>
        </w:rPr>
      </w:pPr>
    </w:p>
    <w:p w:rsidR="0054639C" w:rsidRPr="0054639C" w:rsidRDefault="0054639C" w:rsidP="0054639C">
      <w:pPr>
        <w:numPr>
          <w:ilvl w:val="0"/>
          <w:numId w:val="3"/>
        </w:numPr>
        <w:spacing w:after="120"/>
        <w:ind w:left="0" w:firstLine="0"/>
        <w:contextualSpacing/>
        <w:jc w:val="left"/>
        <w:rPr>
          <w:szCs w:val="24"/>
        </w:rPr>
      </w:pPr>
      <w:r w:rsidRPr="0054639C">
        <w:rPr>
          <w:szCs w:val="24"/>
        </w:rPr>
        <w:t>L’APPROBATION de la nouvelle rédaction de la compétence «</w:t>
      </w:r>
      <w:r w:rsidRPr="0054639C">
        <w:rPr>
          <w:rFonts w:eastAsia="Times New Roman"/>
          <w:szCs w:val="24"/>
          <w:lang w:eastAsia="fr-FR"/>
        </w:rPr>
        <w:t xml:space="preserve"> Aménagement de l’espace pour la conduite d’actions d’intérêt communautaire</w:t>
      </w:r>
      <w:r w:rsidRPr="0054639C">
        <w:rPr>
          <w:szCs w:val="24"/>
        </w:rPr>
        <w:t> » rédigée de la façon suivante :</w:t>
      </w:r>
    </w:p>
    <w:p w:rsidR="0054639C" w:rsidRPr="0054639C" w:rsidRDefault="0054639C" w:rsidP="0054639C">
      <w:pPr>
        <w:overflowPunct w:val="0"/>
        <w:autoSpaceDE w:val="0"/>
        <w:autoSpaceDN w:val="0"/>
        <w:adjustRightInd w:val="0"/>
        <w:textAlignment w:val="baseline"/>
        <w:rPr>
          <w:rFonts w:eastAsia="Times New Roman"/>
          <w:i/>
          <w:szCs w:val="24"/>
          <w:lang w:eastAsia="fr-FR"/>
        </w:rPr>
      </w:pPr>
      <w:r w:rsidRPr="0054639C">
        <w:rPr>
          <w:rFonts w:eastAsia="Times New Roman"/>
          <w:i/>
          <w:szCs w:val="24"/>
          <w:lang w:eastAsia="fr-FR"/>
        </w:rPr>
        <w:t xml:space="preserve">« </w:t>
      </w:r>
      <w:r w:rsidRPr="0054639C">
        <w:rPr>
          <w:rFonts w:eastAsia="Times New Roman"/>
          <w:szCs w:val="24"/>
          <w:lang w:eastAsia="fr-FR"/>
        </w:rPr>
        <w:t xml:space="preserve">Élaboration, approbation et mise en œuvre des politiques contractuelles de développement et d’aménagement du territoire engagées avec l’Etat, les collectivités locales, les établissements publics de coopération intercommunale, les chambres consulaires et l’Union Européenne. La communauté de communes étant ainsi habilitée à passer toutes conventions nécessaires avec ces partenaires </w:t>
      </w:r>
      <w:r w:rsidRPr="0054639C">
        <w:rPr>
          <w:rFonts w:eastAsia="Times New Roman"/>
          <w:i/>
          <w:szCs w:val="24"/>
          <w:lang w:eastAsia="fr-FR"/>
        </w:rPr>
        <w:t>».</w:t>
      </w:r>
    </w:p>
    <w:p w:rsidR="0054639C" w:rsidRPr="0054639C" w:rsidRDefault="0054639C" w:rsidP="0054639C">
      <w:pPr>
        <w:overflowPunct w:val="0"/>
        <w:autoSpaceDE w:val="0"/>
        <w:autoSpaceDN w:val="0"/>
        <w:adjustRightInd w:val="0"/>
        <w:ind w:left="426"/>
        <w:textAlignment w:val="baseline"/>
        <w:rPr>
          <w:rFonts w:eastAsia="Times New Roman"/>
          <w:i/>
          <w:szCs w:val="24"/>
          <w:lang w:eastAsia="fr-FR"/>
        </w:rPr>
      </w:pPr>
    </w:p>
    <w:p w:rsidR="0054639C" w:rsidRPr="0054639C" w:rsidRDefault="0054639C" w:rsidP="0054639C">
      <w:pPr>
        <w:numPr>
          <w:ilvl w:val="0"/>
          <w:numId w:val="3"/>
        </w:numPr>
        <w:overflowPunct w:val="0"/>
        <w:autoSpaceDE w:val="0"/>
        <w:autoSpaceDN w:val="0"/>
        <w:adjustRightInd w:val="0"/>
        <w:spacing w:after="120"/>
        <w:ind w:left="0" w:firstLine="0"/>
        <w:contextualSpacing/>
        <w:jc w:val="left"/>
        <w:textAlignment w:val="baseline"/>
        <w:rPr>
          <w:szCs w:val="24"/>
        </w:rPr>
      </w:pPr>
      <w:r w:rsidRPr="0054639C">
        <w:rPr>
          <w:szCs w:val="24"/>
        </w:rPr>
        <w:t>L’APPROBATION de l’ajout d’un article intitulé « Adhésion à un syndicat mixte » et rédigé de la façon suivante :</w:t>
      </w:r>
    </w:p>
    <w:p w:rsidR="0054639C" w:rsidRPr="0054639C" w:rsidRDefault="0054639C" w:rsidP="0054639C">
      <w:pPr>
        <w:overflowPunct w:val="0"/>
        <w:autoSpaceDE w:val="0"/>
        <w:autoSpaceDN w:val="0"/>
        <w:adjustRightInd w:val="0"/>
        <w:textAlignment w:val="baseline"/>
        <w:rPr>
          <w:szCs w:val="24"/>
        </w:rPr>
      </w:pPr>
      <w:r w:rsidRPr="0054639C">
        <w:rPr>
          <w:szCs w:val="24"/>
        </w:rPr>
        <w:t>«Dans le cadre des compétences qui lui ont été transférées, la communauté de communes peut adhérer à un syndicat mixte par simple délibération du conseil de communauté prise à la majorité absolue des suffrages exprimés en vue de lui confier l’exercice d’une ou plusieurs de ses compétences».</w:t>
      </w:r>
    </w:p>
    <w:p w:rsidR="0054639C" w:rsidRPr="0054639C" w:rsidRDefault="0054639C" w:rsidP="0054639C">
      <w:pPr>
        <w:overflowPunct w:val="0"/>
        <w:autoSpaceDE w:val="0"/>
        <w:autoSpaceDN w:val="0"/>
        <w:adjustRightInd w:val="0"/>
        <w:spacing w:after="120"/>
        <w:contextualSpacing/>
        <w:textAlignment w:val="baseline"/>
        <w:rPr>
          <w:szCs w:val="24"/>
        </w:rPr>
      </w:pPr>
    </w:p>
    <w:p w:rsidR="0054639C" w:rsidRPr="0054639C" w:rsidRDefault="0054639C" w:rsidP="0054639C">
      <w:pPr>
        <w:numPr>
          <w:ilvl w:val="0"/>
          <w:numId w:val="3"/>
        </w:numPr>
        <w:tabs>
          <w:tab w:val="left" w:pos="426"/>
        </w:tabs>
        <w:overflowPunct w:val="0"/>
        <w:autoSpaceDE w:val="0"/>
        <w:autoSpaceDN w:val="0"/>
        <w:adjustRightInd w:val="0"/>
        <w:spacing w:after="120"/>
        <w:ind w:left="0" w:firstLine="0"/>
        <w:contextualSpacing/>
        <w:jc w:val="left"/>
        <w:textAlignment w:val="baseline"/>
        <w:rPr>
          <w:szCs w:val="24"/>
        </w:rPr>
      </w:pPr>
      <w:r w:rsidRPr="0054639C">
        <w:rPr>
          <w:szCs w:val="24"/>
        </w:rPr>
        <w:t>L’AUTORISATION de charger Monsieur le Maire de poursuivre toutes procédures nécessaires à l’adoption des statuts.</w:t>
      </w:r>
    </w:p>
    <w:p w:rsidR="0054639C" w:rsidRPr="0054639C" w:rsidRDefault="00AF114B" w:rsidP="00AF114B">
      <w:pPr>
        <w:pStyle w:val="Paragraphedeliste"/>
        <w:ind w:left="0"/>
        <w:rPr>
          <w:color w:val="17365D" w:themeColor="text2" w:themeShade="BF"/>
          <w:szCs w:val="24"/>
        </w:rPr>
      </w:pPr>
      <w:r>
        <w:t>Pour :</w:t>
      </w:r>
      <w:r>
        <w:tab/>
      </w:r>
      <w:r w:rsidR="00CC199E">
        <w:t>19</w:t>
      </w:r>
      <w:r>
        <w:tab/>
      </w:r>
      <w:r>
        <w:tab/>
        <w:t>Contre</w:t>
      </w:r>
      <w:r>
        <w:tab/>
        <w:t>:</w:t>
      </w:r>
      <w:r w:rsidR="00CC199E">
        <w:t xml:space="preserve"> 0</w:t>
      </w:r>
      <w:r>
        <w:tab/>
      </w:r>
      <w:r>
        <w:tab/>
        <w:t>Abstentions :</w:t>
      </w:r>
      <w:r w:rsidR="00CC199E">
        <w:t xml:space="preserve"> 0</w:t>
      </w:r>
    </w:p>
    <w:p w:rsidR="0054639C" w:rsidRPr="0054639C" w:rsidRDefault="0054639C" w:rsidP="0054639C">
      <w:pPr>
        <w:pStyle w:val="Paragraphedeliste"/>
        <w:rPr>
          <w:color w:val="17365D" w:themeColor="text2" w:themeShade="BF"/>
          <w:szCs w:val="24"/>
        </w:rPr>
      </w:pPr>
    </w:p>
    <w:p w:rsidR="0054639C" w:rsidRPr="0054639C" w:rsidRDefault="0054639C" w:rsidP="0054639C">
      <w:pPr>
        <w:pStyle w:val="Paragraphedeliste"/>
        <w:numPr>
          <w:ilvl w:val="0"/>
          <w:numId w:val="2"/>
        </w:numPr>
        <w:rPr>
          <w:b/>
          <w:u w:val="single"/>
        </w:rPr>
      </w:pPr>
      <w:r w:rsidRPr="0054639C">
        <w:rPr>
          <w:b/>
          <w:u w:val="single"/>
        </w:rPr>
        <w:t>Approbation du rapport sur la qualité de l’eau distribuée par le Pas des Bêtes en 2013</w:t>
      </w:r>
    </w:p>
    <w:p w:rsidR="0054639C" w:rsidRPr="0054639C" w:rsidRDefault="0054639C" w:rsidP="00AF114B">
      <w:pPr>
        <w:tabs>
          <w:tab w:val="left" w:pos="426"/>
          <w:tab w:val="left" w:pos="567"/>
        </w:tabs>
      </w:pPr>
      <w:r w:rsidRPr="0054639C">
        <w:t>Un extrait du rapport sur la qualité de l’eau a été joint à la convocation distribuée dans les boites aux lettres le 30 janvier</w:t>
      </w:r>
      <w:r w:rsidR="00AF114B">
        <w:t xml:space="preserve"> 2015</w:t>
      </w:r>
      <w:r w:rsidRPr="0054639C">
        <w:t>.</w:t>
      </w:r>
      <w:r w:rsidR="003E4D2A">
        <w:t xml:space="preserve"> </w:t>
      </w:r>
      <w:r w:rsidRPr="0054639C">
        <w:t>Point déjà mis à l’ordre du jour du conseil municipal du 18 décembre 2014 mais non voté.</w:t>
      </w:r>
    </w:p>
    <w:p w:rsidR="0054639C" w:rsidRPr="0054639C" w:rsidRDefault="0054639C" w:rsidP="0054639C">
      <w:pPr>
        <w:pStyle w:val="Paragraphedeliste"/>
        <w:ind w:left="0"/>
        <w:rPr>
          <w:color w:val="17365D" w:themeColor="text2" w:themeShade="BF"/>
        </w:rPr>
      </w:pPr>
    </w:p>
    <w:p w:rsidR="0054639C" w:rsidRPr="0054639C" w:rsidRDefault="002D5E13" w:rsidP="0054639C">
      <w:pPr>
        <w:rPr>
          <w:rStyle w:val="Rfrenceintense"/>
          <w:b w:val="0"/>
          <w:smallCaps w:val="0"/>
          <w:color w:val="auto"/>
          <w:u w:val="none"/>
        </w:rPr>
      </w:pPr>
      <w:r>
        <w:rPr>
          <w:rStyle w:val="Rfrenceintense"/>
          <w:b w:val="0"/>
          <w:smallCaps w:val="0"/>
          <w:color w:val="auto"/>
          <w:u w:val="none"/>
        </w:rPr>
        <w:t>Approbation de</w:t>
      </w:r>
      <w:r w:rsidR="0054639C" w:rsidRPr="0054639C">
        <w:rPr>
          <w:rStyle w:val="Rfrenceintense"/>
          <w:b w:val="0"/>
          <w:smallCaps w:val="0"/>
          <w:color w:val="auto"/>
          <w:u w:val="none"/>
        </w:rPr>
        <w:t xml:space="preserve"> ce rapport.</w:t>
      </w:r>
    </w:p>
    <w:p w:rsidR="0054639C" w:rsidRPr="00AF114B" w:rsidRDefault="00AF114B" w:rsidP="00AF114B">
      <w:pPr>
        <w:rPr>
          <w:color w:val="17365D" w:themeColor="text2" w:themeShade="BF"/>
        </w:rPr>
      </w:pPr>
      <w:r>
        <w:t>Pour :</w:t>
      </w:r>
      <w:r>
        <w:tab/>
      </w:r>
      <w:r w:rsidR="004435D8">
        <w:t>19</w:t>
      </w:r>
      <w:r>
        <w:tab/>
      </w:r>
      <w:r>
        <w:tab/>
        <w:t>Contre</w:t>
      </w:r>
      <w:r>
        <w:tab/>
        <w:t>:</w:t>
      </w:r>
      <w:r w:rsidR="00CC199E">
        <w:t xml:space="preserve"> </w:t>
      </w:r>
      <w:r w:rsidR="004435D8">
        <w:t>0</w:t>
      </w:r>
      <w:r>
        <w:tab/>
      </w:r>
      <w:r>
        <w:tab/>
        <w:t>Abstentions :</w:t>
      </w:r>
      <w:r w:rsidR="004435D8">
        <w:t xml:space="preserve"> 0</w:t>
      </w:r>
    </w:p>
    <w:p w:rsidR="0054639C" w:rsidRPr="0054639C" w:rsidRDefault="0054639C" w:rsidP="0054639C">
      <w:pPr>
        <w:pStyle w:val="Paragraphedeliste"/>
        <w:rPr>
          <w:color w:val="17365D" w:themeColor="text2" w:themeShade="BF"/>
        </w:rPr>
      </w:pPr>
    </w:p>
    <w:p w:rsidR="0054639C" w:rsidRPr="0054639C" w:rsidRDefault="0054639C" w:rsidP="0054639C">
      <w:pPr>
        <w:pStyle w:val="Paragraphedeliste"/>
        <w:numPr>
          <w:ilvl w:val="0"/>
          <w:numId w:val="2"/>
        </w:numPr>
        <w:jc w:val="left"/>
        <w:rPr>
          <w:b/>
          <w:u w:val="single"/>
        </w:rPr>
      </w:pPr>
      <w:r w:rsidRPr="0054639C">
        <w:rPr>
          <w:b/>
          <w:u w:val="single"/>
        </w:rPr>
        <w:t>Versement d’une subvention à l’Amicale des Donneurs</w:t>
      </w:r>
    </w:p>
    <w:p w:rsidR="0054639C" w:rsidRPr="0054639C" w:rsidRDefault="0054639C" w:rsidP="0054639C">
      <w:pPr>
        <w:pStyle w:val="Paragraphedeliste"/>
        <w:ind w:left="0"/>
      </w:pPr>
    </w:p>
    <w:p w:rsidR="0054639C" w:rsidRPr="0054639C" w:rsidRDefault="0054639C" w:rsidP="0054639C">
      <w:pPr>
        <w:pStyle w:val="Paragraphedeliste"/>
        <w:ind w:left="0"/>
      </w:pPr>
      <w:r w:rsidRPr="0054639C">
        <w:t>Le 20 janvier 2015, nous avons reçu une demande de subvention de l’association L’Amicale des donneurs de sang bénévoles, basée sur NAVES.</w:t>
      </w:r>
      <w:r w:rsidR="003E4D2A">
        <w:t xml:space="preserve"> Le conseil municipal décide de demander plus d’informations sur le projet de l’association avant de prendre une décision. Le versement ou non d’une subvention sera donc remis à l’ordre du jour d’un prochain conseil municipal.</w:t>
      </w:r>
    </w:p>
    <w:p w:rsidR="0054639C" w:rsidRPr="0054639C" w:rsidRDefault="0054639C" w:rsidP="0054639C">
      <w:pPr>
        <w:pStyle w:val="Paragraphedeliste"/>
        <w:ind w:left="0"/>
      </w:pPr>
    </w:p>
    <w:p w:rsidR="0054639C" w:rsidRPr="0054639C" w:rsidRDefault="0054639C" w:rsidP="0054639C">
      <w:pPr>
        <w:pStyle w:val="Paragraphedeliste"/>
        <w:numPr>
          <w:ilvl w:val="0"/>
          <w:numId w:val="2"/>
        </w:numPr>
        <w:rPr>
          <w:b/>
          <w:u w:val="single"/>
        </w:rPr>
      </w:pPr>
      <w:r w:rsidRPr="0054639C">
        <w:rPr>
          <w:b/>
          <w:u w:val="single"/>
        </w:rPr>
        <w:t>Personnel communal</w:t>
      </w:r>
    </w:p>
    <w:p w:rsidR="0054639C" w:rsidRPr="0054639C" w:rsidRDefault="0054639C" w:rsidP="0054639C">
      <w:pPr>
        <w:pStyle w:val="Paragraphedeliste"/>
        <w:ind w:left="862"/>
      </w:pPr>
    </w:p>
    <w:p w:rsidR="0054639C" w:rsidRPr="0054639C" w:rsidRDefault="0054639C" w:rsidP="0054639C">
      <w:pPr>
        <w:pStyle w:val="Paragraphedeliste"/>
        <w:numPr>
          <w:ilvl w:val="0"/>
          <w:numId w:val="4"/>
        </w:numPr>
        <w:rPr>
          <w:i/>
          <w:u w:val="single"/>
        </w:rPr>
      </w:pPr>
      <w:r w:rsidRPr="0054639C">
        <w:rPr>
          <w:i/>
          <w:u w:val="single"/>
        </w:rPr>
        <w:t>Règlement intérieur Ressources Humaines</w:t>
      </w:r>
    </w:p>
    <w:p w:rsidR="0054639C" w:rsidRPr="0054639C" w:rsidRDefault="0054639C" w:rsidP="002D5E13">
      <w:pPr>
        <w:tabs>
          <w:tab w:val="left" w:pos="426"/>
          <w:tab w:val="left" w:pos="567"/>
        </w:tabs>
      </w:pPr>
      <w:r w:rsidRPr="0054639C">
        <w:t>Un projet de règlement intérieur a été joint à la convocation distribuée dans les boites aux lettres le 30 janvier</w:t>
      </w:r>
      <w:r w:rsidR="002D5E13">
        <w:t xml:space="preserve"> 2015</w:t>
      </w:r>
      <w:r w:rsidRPr="0054639C">
        <w:t>.</w:t>
      </w:r>
      <w:r w:rsidR="002D5E13">
        <w:t xml:space="preserve"> </w:t>
      </w:r>
      <w:r w:rsidRPr="0054639C">
        <w:t xml:space="preserve">Il s’agit d’une première proposition qui </w:t>
      </w:r>
      <w:r w:rsidR="003E4D2A">
        <w:t>sera</w:t>
      </w:r>
      <w:r w:rsidRPr="0054639C">
        <w:t xml:space="preserve"> modifiée et mise à nouveau à l’ordre du jour d’un prochain conseil municipal.</w:t>
      </w:r>
      <w:r w:rsidR="003E4D2A">
        <w:t xml:space="preserve"> Une conseillère municipale a proposé d’apporter son aide à la rédaction de ce règlement.</w:t>
      </w:r>
    </w:p>
    <w:p w:rsidR="003E4D2A" w:rsidRDefault="003E4D2A" w:rsidP="0054639C"/>
    <w:p w:rsidR="0054639C" w:rsidRPr="0054639C" w:rsidRDefault="0054639C" w:rsidP="0054639C">
      <w:pPr>
        <w:pStyle w:val="Paragraphedeliste"/>
        <w:numPr>
          <w:ilvl w:val="0"/>
          <w:numId w:val="4"/>
        </w:numPr>
        <w:rPr>
          <w:i/>
          <w:u w:val="single"/>
        </w:rPr>
      </w:pPr>
      <w:r w:rsidRPr="0054639C">
        <w:rPr>
          <w:i/>
          <w:u w:val="single"/>
        </w:rPr>
        <w:t>Création d’1 poste d’adjoint technique 2</w:t>
      </w:r>
      <w:r w:rsidRPr="0054639C">
        <w:rPr>
          <w:i/>
          <w:u w:val="single"/>
          <w:vertAlign w:val="superscript"/>
        </w:rPr>
        <w:t>ème</w:t>
      </w:r>
      <w:r w:rsidRPr="0054639C">
        <w:rPr>
          <w:i/>
          <w:u w:val="single"/>
        </w:rPr>
        <w:t xml:space="preserve"> classe à temps complet</w:t>
      </w:r>
      <w:r w:rsidR="00210785">
        <w:rPr>
          <w:i/>
          <w:u w:val="single"/>
        </w:rPr>
        <w:t xml:space="preserve"> (voirie, espaces verts…)</w:t>
      </w:r>
    </w:p>
    <w:p w:rsidR="0054639C" w:rsidRPr="0054639C" w:rsidRDefault="0054639C" w:rsidP="0054639C">
      <w:r w:rsidRPr="0054639C">
        <w:t>Un agent technique est à la retraite depuis le 1</w:t>
      </w:r>
      <w:r w:rsidRPr="0054639C">
        <w:rPr>
          <w:vertAlign w:val="superscript"/>
        </w:rPr>
        <w:t>er</w:t>
      </w:r>
      <w:r w:rsidRPr="0054639C">
        <w:t xml:space="preserve"> février 2015. Afin d’assurer une continuité du service communal, M. le maire propose de délibérer pour créer un poste d’adjoint technique 2</w:t>
      </w:r>
      <w:r w:rsidRPr="0054639C">
        <w:rPr>
          <w:vertAlign w:val="superscript"/>
        </w:rPr>
        <w:t>ème</w:t>
      </w:r>
      <w:r w:rsidRPr="0054639C">
        <w:t xml:space="preserve"> classe à temps complet à compter du 9 février 2015.</w:t>
      </w:r>
    </w:p>
    <w:p w:rsidR="0054639C" w:rsidRDefault="0054639C" w:rsidP="0054639C"/>
    <w:p w:rsidR="0054639C" w:rsidRDefault="002D5E13" w:rsidP="0054639C">
      <w:r>
        <w:t>Pour :</w:t>
      </w:r>
      <w:r>
        <w:tab/>
      </w:r>
      <w:r w:rsidR="00B007C7">
        <w:t>19</w:t>
      </w:r>
      <w:r>
        <w:tab/>
      </w:r>
      <w:r>
        <w:tab/>
        <w:t>Contre</w:t>
      </w:r>
      <w:r>
        <w:tab/>
        <w:t>:</w:t>
      </w:r>
      <w:r w:rsidR="00B007C7">
        <w:t xml:space="preserve"> 0</w:t>
      </w:r>
      <w:r>
        <w:tab/>
      </w:r>
      <w:r>
        <w:tab/>
        <w:t>Abstentions :</w:t>
      </w:r>
      <w:r w:rsidR="00B007C7">
        <w:t xml:space="preserve"> 0</w:t>
      </w:r>
    </w:p>
    <w:p w:rsidR="002D5E13" w:rsidRDefault="002D5E13" w:rsidP="0054639C">
      <w:pPr>
        <w:rPr>
          <w:i/>
        </w:rPr>
      </w:pPr>
    </w:p>
    <w:p w:rsidR="00210785" w:rsidRDefault="00210785" w:rsidP="0054639C">
      <w:pPr>
        <w:rPr>
          <w:i/>
        </w:rPr>
      </w:pPr>
    </w:p>
    <w:p w:rsidR="00210785" w:rsidRPr="0054639C" w:rsidRDefault="00210785" w:rsidP="0054639C">
      <w:pPr>
        <w:rPr>
          <w:i/>
        </w:rPr>
      </w:pPr>
    </w:p>
    <w:p w:rsidR="0054639C" w:rsidRPr="0054639C" w:rsidRDefault="0054639C" w:rsidP="0054639C">
      <w:pPr>
        <w:pStyle w:val="Paragraphedeliste"/>
        <w:numPr>
          <w:ilvl w:val="0"/>
          <w:numId w:val="4"/>
        </w:numPr>
        <w:rPr>
          <w:rFonts w:eastAsia="Times New Roman"/>
          <w:i/>
          <w:szCs w:val="24"/>
          <w:u w:val="single"/>
          <w:lang w:eastAsia="fr-FR"/>
        </w:rPr>
      </w:pPr>
      <w:r w:rsidRPr="0054639C">
        <w:rPr>
          <w:rFonts w:eastAsia="Times New Roman"/>
          <w:i/>
          <w:szCs w:val="24"/>
          <w:u w:val="single"/>
          <w:lang w:eastAsia="fr-FR"/>
        </w:rPr>
        <w:lastRenderedPageBreak/>
        <w:t>Délibération générale permettant le remp</w:t>
      </w:r>
      <w:r w:rsidR="003E4D2A">
        <w:rPr>
          <w:rFonts w:eastAsia="Times New Roman"/>
          <w:i/>
          <w:szCs w:val="24"/>
          <w:u w:val="single"/>
          <w:lang w:eastAsia="fr-FR"/>
        </w:rPr>
        <w:t>lacement d’agents indisponibles</w:t>
      </w:r>
    </w:p>
    <w:p w:rsidR="0054639C" w:rsidRPr="0054639C" w:rsidRDefault="0054639C" w:rsidP="0054639C">
      <w:pPr>
        <w:pStyle w:val="Paragraphedeliste"/>
        <w:rPr>
          <w:rFonts w:eastAsia="Times New Roman"/>
          <w:b/>
          <w:szCs w:val="24"/>
          <w:lang w:eastAsia="fr-FR"/>
        </w:rPr>
      </w:pPr>
    </w:p>
    <w:p w:rsidR="0054639C" w:rsidRPr="0054639C" w:rsidRDefault="0054639C" w:rsidP="0054639C">
      <w:r w:rsidRPr="0054639C">
        <w:t>M. le Maire propose de délibérer afin de permettre le recrutement d’agents non titulaires pour assurer le remplacement momentané d’agents indisponibles en raison d’un congé de maladie, d’un congé de maternité, d’un congé parental, etc...</w:t>
      </w:r>
    </w:p>
    <w:p w:rsidR="0054639C" w:rsidRDefault="0054639C" w:rsidP="0054639C">
      <w:r w:rsidRPr="0054639C">
        <w:t>En effet, un effectif minimal doit être respecté afin de garantir la qualité du service public et il convient dès lors de pallier ponctuellement aux absences d’agents indisponibles.</w:t>
      </w:r>
    </w:p>
    <w:p w:rsidR="00B72536" w:rsidRDefault="00B72536" w:rsidP="00B72536"/>
    <w:p w:rsidR="002D5E13" w:rsidRDefault="002D5E13" w:rsidP="00B72536">
      <w:r>
        <w:t>Pour :</w:t>
      </w:r>
      <w:r w:rsidR="00A705D2">
        <w:t xml:space="preserve"> 19</w:t>
      </w:r>
      <w:r>
        <w:tab/>
      </w:r>
      <w:r>
        <w:tab/>
      </w:r>
      <w:r>
        <w:tab/>
        <w:t>Contre</w:t>
      </w:r>
      <w:r>
        <w:tab/>
        <w:t>:</w:t>
      </w:r>
      <w:r w:rsidR="00B007C7">
        <w:t xml:space="preserve"> </w:t>
      </w:r>
      <w:r w:rsidR="00A705D2">
        <w:t>0</w:t>
      </w:r>
      <w:r>
        <w:tab/>
      </w:r>
      <w:r>
        <w:tab/>
        <w:t>Abstentions :</w:t>
      </w:r>
      <w:r w:rsidR="00A705D2">
        <w:t xml:space="preserve"> 0</w:t>
      </w:r>
    </w:p>
    <w:p w:rsidR="00C1005D" w:rsidRDefault="00C1005D" w:rsidP="00B72536"/>
    <w:p w:rsidR="002D5E13" w:rsidRDefault="002D5E13" w:rsidP="00B72536"/>
    <w:p w:rsidR="002D5E13" w:rsidRDefault="002D5E13" w:rsidP="00B72536">
      <w:bookmarkStart w:id="0" w:name="_GoBack"/>
      <w:bookmarkEnd w:id="0"/>
    </w:p>
    <w:p w:rsidR="002D5E13" w:rsidRDefault="002D5E13" w:rsidP="00B72536"/>
    <w:p w:rsidR="002D5E13" w:rsidRDefault="002D5E13" w:rsidP="00B72536"/>
    <w:p w:rsidR="005351CF" w:rsidRDefault="00B72536">
      <w:r>
        <w:t xml:space="preserve">La séance est levée </w:t>
      </w:r>
      <w:r w:rsidRPr="006F5518">
        <w:t xml:space="preserve">à 20 h </w:t>
      </w:r>
      <w:r w:rsidR="006F5518" w:rsidRPr="006F5518">
        <w:t>50.</w:t>
      </w:r>
    </w:p>
    <w:sectPr w:rsidR="005351CF" w:rsidSect="00210785">
      <w:pgSz w:w="11906" w:h="16838"/>
      <w:pgMar w:top="1134" w:right="991"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71A"/>
    <w:multiLevelType w:val="hybridMultilevel"/>
    <w:tmpl w:val="9FA281CA"/>
    <w:lvl w:ilvl="0" w:tplc="040C000B">
      <w:start w:val="1"/>
      <w:numFmt w:val="bullet"/>
      <w:lvlText w:val=""/>
      <w:lvlJc w:val="left"/>
      <w:pPr>
        <w:ind w:left="2858" w:hanging="360"/>
      </w:pPr>
      <w:rPr>
        <w:rFonts w:ascii="Wingdings" w:hAnsi="Wingdings"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1">
    <w:nsid w:val="307E1025"/>
    <w:multiLevelType w:val="hybridMultilevel"/>
    <w:tmpl w:val="DDC2FCDC"/>
    <w:lvl w:ilvl="0" w:tplc="22F0C3B8">
      <w:numFmt w:val="bullet"/>
      <w:lvlText w:val="-"/>
      <w:lvlJc w:val="left"/>
      <w:pPr>
        <w:ind w:left="1770" w:hanging="360"/>
      </w:pPr>
      <w:rPr>
        <w:rFonts w:ascii="Candara" w:eastAsia="Calibri" w:hAnsi="Candara"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
    <w:nsid w:val="4A8B0C84"/>
    <w:multiLevelType w:val="hybridMultilevel"/>
    <w:tmpl w:val="E4E82C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9E62D8"/>
    <w:multiLevelType w:val="hybridMultilevel"/>
    <w:tmpl w:val="84261C32"/>
    <w:lvl w:ilvl="0" w:tplc="F61AE39A">
      <w:start w:val="1"/>
      <w:numFmt w:val="decimal"/>
      <w:lvlText w:val="%1."/>
      <w:lvlJc w:val="left"/>
      <w:pPr>
        <w:ind w:left="643"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D8354DE"/>
    <w:multiLevelType w:val="hybridMultilevel"/>
    <w:tmpl w:val="99165D2A"/>
    <w:lvl w:ilvl="0" w:tplc="A7F25E7E">
      <w:numFmt w:val="bullet"/>
      <w:lvlText w:val="-"/>
      <w:lvlJc w:val="left"/>
      <w:pPr>
        <w:ind w:left="862" w:hanging="360"/>
      </w:pPr>
      <w:rPr>
        <w:rFonts w:ascii="Times New Roman" w:eastAsia="Calibri"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2"/>
  </w:compat>
  <w:rsids>
    <w:rsidRoot w:val="00B72536"/>
    <w:rsid w:val="00042E68"/>
    <w:rsid w:val="000D1783"/>
    <w:rsid w:val="00180FCC"/>
    <w:rsid w:val="00210785"/>
    <w:rsid w:val="0021427D"/>
    <w:rsid w:val="002A0A5D"/>
    <w:rsid w:val="002D5E13"/>
    <w:rsid w:val="003E4D2A"/>
    <w:rsid w:val="004435D8"/>
    <w:rsid w:val="00452997"/>
    <w:rsid w:val="00474B7C"/>
    <w:rsid w:val="004E53BC"/>
    <w:rsid w:val="004F22C7"/>
    <w:rsid w:val="00503235"/>
    <w:rsid w:val="0051228A"/>
    <w:rsid w:val="005351CF"/>
    <w:rsid w:val="0054639C"/>
    <w:rsid w:val="005F4114"/>
    <w:rsid w:val="00630D5D"/>
    <w:rsid w:val="006F067F"/>
    <w:rsid w:val="006F5518"/>
    <w:rsid w:val="00762DA7"/>
    <w:rsid w:val="007B3E8C"/>
    <w:rsid w:val="007D455D"/>
    <w:rsid w:val="00845111"/>
    <w:rsid w:val="008953EA"/>
    <w:rsid w:val="00920171"/>
    <w:rsid w:val="00986EDA"/>
    <w:rsid w:val="00A5144B"/>
    <w:rsid w:val="00A705D2"/>
    <w:rsid w:val="00A70D01"/>
    <w:rsid w:val="00A90A3B"/>
    <w:rsid w:val="00A94E1D"/>
    <w:rsid w:val="00AB7307"/>
    <w:rsid w:val="00AC3E21"/>
    <w:rsid w:val="00AE1069"/>
    <w:rsid w:val="00AF114B"/>
    <w:rsid w:val="00AF225C"/>
    <w:rsid w:val="00B007C7"/>
    <w:rsid w:val="00B66B80"/>
    <w:rsid w:val="00B72536"/>
    <w:rsid w:val="00BA532D"/>
    <w:rsid w:val="00C1005D"/>
    <w:rsid w:val="00C85237"/>
    <w:rsid w:val="00CC199E"/>
    <w:rsid w:val="00DF01D9"/>
    <w:rsid w:val="00E541B9"/>
    <w:rsid w:val="00E754CA"/>
    <w:rsid w:val="00EE6E6D"/>
    <w:rsid w:val="00F333CF"/>
    <w:rsid w:val="00F67B71"/>
    <w:rsid w:val="00FA0C3F"/>
    <w:rsid w:val="00FE37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B80"/>
    <w:pPr>
      <w:ind w:left="720"/>
      <w:contextualSpacing/>
    </w:pPr>
  </w:style>
  <w:style w:type="character" w:styleId="Rfrenceintense">
    <w:name w:val="Intense Reference"/>
    <w:basedOn w:val="Policepardfaut"/>
    <w:uiPriority w:val="32"/>
    <w:qFormat/>
    <w:rsid w:val="00B66B80"/>
    <w:rPr>
      <w:b/>
      <w:bCs/>
      <w:smallCaps/>
      <w:color w:val="C0504D" w:themeColor="accent2"/>
      <w:spacing w:val="5"/>
      <w:u w:val="single"/>
    </w:rPr>
  </w:style>
  <w:style w:type="paragraph" w:styleId="Textedebulles">
    <w:name w:val="Balloon Text"/>
    <w:basedOn w:val="Normal"/>
    <w:link w:val="TextedebullesCar"/>
    <w:uiPriority w:val="99"/>
    <w:semiHidden/>
    <w:unhideWhenUsed/>
    <w:rsid w:val="00AC3E21"/>
    <w:rPr>
      <w:rFonts w:ascii="Tahoma" w:hAnsi="Tahoma" w:cs="Tahoma"/>
      <w:sz w:val="16"/>
      <w:szCs w:val="16"/>
    </w:rPr>
  </w:style>
  <w:style w:type="character" w:customStyle="1" w:styleId="TextedebullesCar">
    <w:name w:val="Texte de bulles Car"/>
    <w:basedOn w:val="Policepardfaut"/>
    <w:link w:val="Textedebulles"/>
    <w:uiPriority w:val="99"/>
    <w:semiHidden/>
    <w:rsid w:val="00AC3E21"/>
    <w:rPr>
      <w:rFonts w:ascii="Tahoma" w:hAnsi="Tahoma" w:cs="Tahoma"/>
      <w:sz w:val="16"/>
      <w:szCs w:val="16"/>
    </w:rPr>
  </w:style>
  <w:style w:type="character" w:styleId="lev">
    <w:name w:val="Strong"/>
    <w:basedOn w:val="Policepardfaut"/>
    <w:uiPriority w:val="22"/>
    <w:qFormat/>
    <w:rsid w:val="0054639C"/>
    <w:rPr>
      <w:b/>
      <w:bCs/>
    </w:rPr>
  </w:style>
  <w:style w:type="paragraph" w:styleId="NormalWeb">
    <w:name w:val="Normal (Web)"/>
    <w:basedOn w:val="Normal"/>
    <w:uiPriority w:val="99"/>
    <w:rsid w:val="0054639C"/>
    <w:pPr>
      <w:spacing w:before="100" w:beforeAutospacing="1" w:after="100" w:afterAutospacing="1"/>
      <w:jc w:val="left"/>
    </w:pPr>
    <w:rPr>
      <w:rFonts w:eastAsia="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831</Words>
  <Characters>4574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MAGNUS_ADM</dc:creator>
  <cp:lastModifiedBy>MAGNUS_ADM</cp:lastModifiedBy>
  <cp:revision>56</cp:revision>
  <cp:lastPrinted>2015-01-29T15:40:00Z</cp:lastPrinted>
  <dcterms:created xsi:type="dcterms:W3CDTF">2014-12-05T14:24:00Z</dcterms:created>
  <dcterms:modified xsi:type="dcterms:W3CDTF">2015-02-06T12:25:00Z</dcterms:modified>
</cp:coreProperties>
</file>